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F904AF">
      <w:pPr>
        <w:pStyle w:val="2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/>
        <w:ind w:left="0" w:right="0" w:firstLine="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附件3：</w:t>
      </w:r>
    </w:p>
    <w:p w14:paraId="7631A692">
      <w:pPr>
        <w:pStyle w:val="2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after="0" w:afterAutospacing="0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【社会组织名称】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社会组织等级评估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自评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报告</w:t>
      </w:r>
    </w:p>
    <w:p w14:paraId="36466AC4">
      <w:pPr>
        <w:rPr>
          <w:rFonts w:hint="eastAsia"/>
        </w:rPr>
      </w:pPr>
    </w:p>
    <w:p w14:paraId="445F0F61">
      <w:pPr>
        <w:pStyle w:val="3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一、社会组织概况</w:t>
      </w:r>
    </w:p>
    <w:p w14:paraId="3FE6699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楷体_GB2312" w:hAnsi="方正楷体_GB2312" w:eastAsia="方正楷体_GB2312" w:cs="方正楷体_GB2312"/>
          <w:b w:val="0"/>
          <w:bCs w:val="0"/>
          <w:color w:val="auto"/>
          <w:sz w:val="32"/>
          <w:szCs w:val="32"/>
          <w:highlight w:val="none"/>
          <w:shd w:val="clear" w:color="auto" w:fill="auto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1、</w:t>
      </w: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成立背景与宗旨</w:t>
      </w:r>
    </w:p>
    <w:p w14:paraId="4D44F407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XXX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社会组织成立于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【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成立年份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，是在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【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登记管理机关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登记注册的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【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组织性质，如社会团体、民办非企业单位或基金会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主管单位为【主管单位名称】，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其成立源于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【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阐述发起成立的社会需求、行业背景等驱动因素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，秉持着“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【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详细阐述宗旨内容，如推动某领域发展、关爱某类群体、促进社会公平等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eastAsia="zh-CN"/>
        </w:rPr>
        <w:t>】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” 的宗旨开展各项工作。</w:t>
      </w:r>
    </w:p>
    <w:p w14:paraId="643837E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2、业务范围</w:t>
      </w:r>
    </w:p>
    <w:p w14:paraId="0285A35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依据章程规定，本组织业务范围主要涵盖【列举核心业务，如开展专业培训、组织公益活动、提供咨询服务、研究项目等具体事项，如有细分领域可详细说明】，致力于从多方面满足社会相关需求，助力行业进步与社会和谐。</w:t>
      </w:r>
    </w:p>
    <w:p w14:paraId="6CAC7A27">
      <w:pPr>
        <w:pStyle w:val="3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二、基础条件</w:t>
      </w:r>
    </w:p>
    <w:p w14:paraId="3607E78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1、法人资格</w:t>
      </w:r>
    </w:p>
    <w:p w14:paraId="727FA69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本组织依法在【登记注册时间】取得法人登记证书，证书编号为【填写证书编号】，登记事项历经【如有变更次数及简述变更情况，如名称变更一次、业务范围微调等】变更，均严格按照法定程序办理，确保法人资格合法有效存续。</w:t>
      </w:r>
    </w:p>
    <w:p w14:paraId="663C47B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(2)按时参加年检，近两年年检结论均为【依次罗列年检结果，如合格、基本合格等，如有特殊情况加以说明】，切实履行法定责任。</w:t>
      </w:r>
    </w:p>
    <w:p w14:paraId="3635083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2、章程制定与执行</w:t>
      </w:r>
    </w:p>
    <w:p w14:paraId="555A39A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（1）制定有完善的章程，章程内容全面遵循相关法律法规及政策要求，对组织宗旨、业务范围、组织架构、决策程序等关键环节作出明确细致规定，为组织运行提供坚实制度基石。</w:t>
      </w:r>
    </w:p>
    <w:p w14:paraId="7A11BD7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（2）在实际运作中，严格依章程办事，如【举例说明在重大决策、会员管理等方面如何依据章程执行，体现章程权威性】，确保组织行为规范、有序。</w:t>
      </w:r>
    </w:p>
    <w:p w14:paraId="6A7EE98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3、办公场所与设施</w:t>
      </w:r>
    </w:p>
    <w:p w14:paraId="06C857A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（1）拥有固定办公场所，位于【详细地址】，办公面积达【X】平方米，室内布局合理，设置有【列举办公功能区，如会议室、档案室、办公区等】，满足日常办公需求。</w:t>
      </w:r>
    </w:p>
    <w:p w14:paraId="1A5A768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（2）配备了齐全的办公设施，包括【罗列主要设施，如电脑、打印机、复印机、办公桌椅等常规设备，如有专业设备也一并列出，如心理解压器械等】，并定期维护更新，保障工作高效开展。</w:t>
      </w:r>
    </w:p>
    <w:p w14:paraId="1FCB2CE4">
      <w:pPr>
        <w:pStyle w:val="3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三、内部治理</w:t>
      </w:r>
    </w:p>
    <w:p w14:paraId="547C7F1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1、组织机构设置</w:t>
      </w:r>
    </w:p>
    <w:p w14:paraId="2451412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构建了完备的组织机构框架，最高权力机构为会员大会（或理事会等，依据组织实际填写），定期召开会议，近一年共召开【X】次，负责审议重大事项、选举领导班子等核心事务，切实保障会员权益与组织民主决策。</w:t>
      </w:r>
    </w:p>
    <w:p w14:paraId="24289599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（2）理事会作为日常决策机构，由【X】名理事组成，分工明确，下设【列举机构里的组织架构，如运营管理部、项目评估部等部门或小组】，各司其职，协同推进组织业务发展。</w:t>
      </w:r>
    </w:p>
    <w:p w14:paraId="17016A3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（3）监事会（或监事）切实履行监督职责，对理事会、管理层及组织财务等进行全程监督，定期出具监督报告，近两年年发现并督促整改【X】项问题，有效防范组织运行风险。</w:t>
      </w:r>
    </w:p>
    <w:p w14:paraId="314E60FB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2、人力资源管理</w:t>
      </w:r>
    </w:p>
    <w:p w14:paraId="4F0BE28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（1）现有专职工作人员【X】名，兼职工作人员【X】名，专业背景涵盖【列举主要专业领域，如社会学、新闻学等，按实际情况填写】，形成多学科互补团队结构，满足组织业务多元化需求。</w:t>
      </w:r>
    </w:p>
    <w:p w14:paraId="3384123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建立健全员工招聘、培训、考核、薪酬福利等制度体系，如每年组织【X】次内部培训，涵盖业务技能、职业道德等课程，员工考核与绩效挂钩，近【X】年员工满意度达【X】%，有效激发员工积极性与创造力，保障队伍稳定性。</w:t>
      </w:r>
    </w:p>
    <w:p w14:paraId="1EB0855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3、财务管理</w:t>
      </w:r>
    </w:p>
    <w:p w14:paraId="0A937D5D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（1）执行国家统一的财务会计制度，制定有契合组织特点的财务管理制度，财务流程规范，设立独立银行账户，账目清晰，由【专业财务人员资质，如具有会计师职称人员】负责财务管理工作。</w:t>
      </w:r>
    </w:p>
    <w:p w14:paraId="33B8D77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经费来源稳定多元，包括会员会费、政府购买服务、社会捐赠、项目收入等，近【X】年总收入达【X】元，总支出【X】元，收支结构合理，资金使用效益显著，如【举例说明资金重点投向项目成果产出情况】，并定期编制财务报告，经【审计机构名称】审计，审计结果均无重大问题。</w:t>
      </w:r>
    </w:p>
    <w:p w14:paraId="3B34871C">
      <w:pPr>
        <w:pStyle w:val="3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四、工作绩效</w:t>
      </w:r>
    </w:p>
    <w:p w14:paraId="68B12A5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1、项目开展情况</w:t>
      </w:r>
    </w:p>
    <w:p w14:paraId="14D9A59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过去【X】年累计开展项目【X】个，涵盖【列举项目主要领域，如扶贫帮困、文化传承、环保公益、教育普及等】，其中具有代表性项目如【详细介绍1-2个重点项目，包括项目名称、启动时间、目标受众、实施过程、创新亮点】等，如“【项目全称】”于【XX年份】启动，针对【目标群体】，采用【创新模式，如线上线下联动、多方合作共建等】模式，历经【多长时间的实施周期】，成功实现【项目成果，如帮助X人脱贫、培养X名社工专业人才、开展X场活动等】。</w:t>
      </w:r>
    </w:p>
    <w:p w14:paraId="38F1755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项目管理精细，建立项目立项、执行、监控、结项全流程管理制度，每个项目均制定详细计划书、预算表及进度跟踪表，定期评估项目绩效，项目完成率近两年保持在【X】%以上，项目质量广受好评，如【列举项目获得的外部认可，如奖项、媒体报道等】。</w:t>
      </w:r>
    </w:p>
    <w:p w14:paraId="4C1B6DC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2、服务质量与满意度</w:t>
      </w:r>
    </w:p>
    <w:p w14:paraId="49CE997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（1）始终将服务质量作为生命线，构建服务质量监控体系，从服务前需求调研、服务中过程把控到服务后回访反馈，全方位保障服务精准有效。</w:t>
      </w:r>
    </w:p>
    <w:p w14:paraId="743E005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通过问卷调查、实地访谈等方式定期收集服务对象满意度，近【X】年服务对象满意度平均达【X】%，针对反馈意见及时优化服务，如【举例说明根据意见改进服务细节、拓展服务内容等举措】，形成服务质量持续提升良性循环。</w:t>
      </w:r>
    </w:p>
    <w:p w14:paraId="7F2BD63C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3、社会效益</w:t>
      </w:r>
    </w:p>
    <w:p w14:paraId="64A06DA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1）在推动行业发展方面，组织举办【X】次座谈会、培训等活动，参与人数累计达【X】人，促进业内交流合作，提升行业整体水平，如【阐述对行业标准制定、人才培养等方面具体贡献】。</w:t>
      </w:r>
    </w:p>
    <w:p w14:paraId="4EB641B3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在社会公益层面，直接受益人群达【X】人，间接影响人群超【X】人，为解决社会问题、弘扬正能量发挥积极作用，如【举例说明在应对突发灾害、助力弱势群体等方面的作用】，赢得社会广泛赞誉，媒体报道【X】余次。</w:t>
      </w:r>
    </w:p>
    <w:p w14:paraId="2BBE7D18">
      <w:pPr>
        <w:pStyle w:val="3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五、社会评价</w:t>
      </w:r>
    </w:p>
    <w:p w14:paraId="3487301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1、会员评价</w:t>
      </w:r>
    </w:p>
    <w:p w14:paraId="108F4A9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面向会员发放调查问卷【X】份，回收有效问卷【X】份，会员对组织满意度高达【X】%，会员普遍认可组织在服务提供、权益维护、平台搭建等方面努力，认为组织为会员成长发展助力显著，如【引用会员反馈原话说明组织优势】，同时也对组织未来发展提出【X】条建议，涵盖业务拓展、沟通机制优化等方面。</w:t>
      </w:r>
    </w:p>
    <w:p w14:paraId="4C34FF88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2、服务对象评价</w:t>
      </w:r>
    </w:p>
    <w:p w14:paraId="65D8301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收集服务对象评价资料，涵盖感谢信【X】封、锦旗【X】面及大量在线好评，服务对象称赞组织服务“专业、贴心、高效”，切实解决他们面临的【具体困难列举】，改变了他们的【生活、工作等方面改善描述】，许多服务对象主动推荐组织服务给他人，形成良好口碑传播效应。</w:t>
      </w:r>
    </w:p>
    <w:p w14:paraId="3D1C3C22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3、主管单位及合作伙伴评价</w:t>
      </w:r>
    </w:p>
    <w:p w14:paraId="326C60A1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（1）业务主管单位评价组织“政治立场坚定、业务开展扎实、社会责任感强”，在贯彻政策、协同工作等方面表现出色，近【X】年多次给予组织【列举支持事项，如政策指导、项目推荐等】助力发展。</w:t>
      </w:r>
    </w:p>
    <w:p w14:paraId="40A10D8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（2）与【X】家企业、社会组织、社区建立长期合作伙伴关系，合作伙伴反馈合作顺畅、成效显著，如【举例说明联合开展项目成果、资源共享效益等】，共同为社会发展添砖加瓦。</w:t>
      </w:r>
    </w:p>
    <w:p w14:paraId="56C733CC">
      <w:pPr>
        <w:pStyle w:val="3"/>
        <w:keepNext w:val="0"/>
        <w:keepLines w:val="0"/>
        <w:pageBreakBefore w:val="0"/>
        <w:widowControl w:val="0"/>
        <w:suppressLineNumbers w:val="0"/>
        <w:pBdr>
          <w:bottom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firstLine="640" w:firstLineChars="200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</w:rPr>
        <w:t>六、自评总结与展望</w:t>
      </w:r>
    </w:p>
    <w:p w14:paraId="34E73E54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1</w:t>
      </w: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、自评总结</w:t>
      </w:r>
    </w:p>
    <w:p w14:paraId="274B7AB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综合各方面评估指标，本组织自评得分为【XX】分，为【预估等级，如4A级】社会组织。在过往发展历程中，组织在基础条件夯实、内部治理优化、工作绩效提升及社会评价赢得赞誉等诸多方面取得长足进步，得益于全体成员不懈努力、各方支持信任。</w:t>
      </w:r>
    </w:p>
    <w:p w14:paraId="687A31FA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同时也清醒认识到存在短板，如【简要罗列问题，如资金筹集压力、专业人才储备不足等，切忌不要写突破原则及底线的、尤其是有关意识形态的问题】，这些问题制约组织迈向更高发展台阶，亟待在后续工作中攻坚克难。</w:t>
      </w:r>
    </w:p>
    <w:p w14:paraId="64D18DE6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Style w:val="6"/>
          <w:rFonts w:hint="eastAsia" w:ascii="方正楷体_GB2312" w:hAnsi="方正楷体_GB2312" w:eastAsia="方正楷体_GB2312" w:cs="方正楷体_GB2312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2、未来展望</w:t>
      </w:r>
    </w:p>
    <w:p w14:paraId="3F1EEA65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（1）持续强化自身建设，进一步完善内部治理机制，提升组织规范化水平，计划未来【X】年新增【X】项内部管理制度，优化【X】项业务流程。</w:t>
      </w:r>
      <w:bookmarkStart w:id="0" w:name="_GoBack"/>
      <w:bookmarkEnd w:id="0"/>
    </w:p>
    <w:p w14:paraId="67098F80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2）聚焦主责主业，拓展业务深度广度，拟投入【X】资金用于【重点项目规划，如开拓新的项目领域、深化行业服务等】，力争未来【X】年使受益人群增长【X】%，项目影响力辐射范围扩大【X】倍【此处根据实际填写】。</w:t>
      </w:r>
    </w:p>
    <w:p w14:paraId="76C09F0F">
      <w:pPr>
        <w:keepNext w:val="0"/>
        <w:keepLines w:val="0"/>
        <w:pageBreakBefore w:val="0"/>
        <w:widowControl w:val="0"/>
        <w:numPr>
          <w:ilvl w:val="0"/>
          <w:numId w:val="0"/>
        </w:numPr>
        <w:suppressLineNumbers w:val="0"/>
        <w:pBdr>
          <w:lef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auto"/>
          <w:lang w:val="en-US" w:eastAsia="zh-CN"/>
        </w:rPr>
        <w:t>（3）加强对外合作交流，拓宽资源渠道，与【X】家社会组织和【X】家社区及企业、基金会建立合作意向，探索多元化资金筹集模式，确保组织可持续发展，为社会发展作出更大贡献。</w:t>
      </w:r>
    </w:p>
    <w:p w14:paraId="6B841C32">
      <w:pPr>
        <w:keepNext w:val="0"/>
        <w:keepLines w:val="0"/>
        <w:pageBreakBefore w:val="0"/>
        <w:widowControl w:val="0"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480" w:lineRule="exact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shd w:val="clear" w:color="auto" w:fill="auto"/>
        </w:rPr>
      </w:pPr>
    </w:p>
    <w:p w14:paraId="022EC540">
      <w:pPr>
        <w:keepNext w:val="0"/>
        <w:keepLines w:val="0"/>
        <w:pageBreakBefore w:val="0"/>
        <w:widowControl w:val="0"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highlight w:val="none"/>
          <w:shd w:val="clear" w:color="auto" w:fill="auto"/>
          <w:lang w:val="en-US" w:eastAsia="zh-CN" w:bidi="ar"/>
        </w:rPr>
      </w:pPr>
    </w:p>
    <w:p w14:paraId="13CC8804">
      <w:pPr>
        <w:keepNext w:val="0"/>
        <w:keepLines w:val="0"/>
        <w:pageBreakBefore w:val="0"/>
        <w:widowControl w:val="0"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firstLine="0"/>
        <w:jc w:val="center"/>
        <w:textAlignment w:val="auto"/>
        <w:rPr>
          <w:rFonts w:hint="eastAsia" w:ascii="方正仿宋_GB2312" w:hAnsi="方正仿宋_GB2312" w:eastAsia="方正仿宋_GB2312" w:cs="方正仿宋_GB2312"/>
          <w:color w:val="auto"/>
          <w:sz w:val="32"/>
          <w:szCs w:val="32"/>
          <w:highlight w:val="none"/>
          <w:shd w:val="clear" w:color="auto" w:fill="auto"/>
          <w:lang w:val="en-US"/>
        </w:rPr>
      </w:pP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>参评组织名称（盖章）：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u w:val="single"/>
          <w:shd w:val="clear" w:color="auto" w:fill="auto"/>
          <w:lang w:val="en-US" w:eastAsia="zh-CN" w:bidi="ar"/>
        </w:rPr>
        <w:t xml:space="preserve">                     </w:t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br w:type="textWrapping"/>
      </w:r>
      <w:r>
        <w:rPr>
          <w:rFonts w:hint="eastAsia" w:ascii="方正仿宋_GB2312" w:hAnsi="方正仿宋_GB2312" w:eastAsia="方正仿宋_GB2312" w:cs="方正仿宋_GB2312"/>
          <w:i w:val="0"/>
          <w:iCs w:val="0"/>
          <w:caps w:val="0"/>
          <w:color w:val="auto"/>
          <w:spacing w:val="0"/>
          <w:kern w:val="0"/>
          <w:sz w:val="32"/>
          <w:szCs w:val="32"/>
          <w:highlight w:val="none"/>
          <w:shd w:val="clear" w:color="auto" w:fill="auto"/>
          <w:lang w:val="en-US" w:eastAsia="zh-CN" w:bidi="ar"/>
        </w:rPr>
        <w:t xml:space="preserve">             报告日期：2026年 X 月 X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08C66E-28D6-4E0A-9685-66F05BE7723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2" w:fontKey="{A45B9BA4-89DC-4028-8822-15915BE9E65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C8E895C7-9C97-4321-9273-94383C010690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9DAF3A4E-1CCB-46AA-8086-6F1BE22C570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336289FD-CFC3-419D-8ED1-64BA4CF63BD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5D0EEC"/>
    <w:rsid w:val="03194DBA"/>
    <w:rsid w:val="0AF0377E"/>
    <w:rsid w:val="36070CBD"/>
    <w:rsid w:val="37640908"/>
    <w:rsid w:val="40F20BE8"/>
    <w:rsid w:val="435D0EEC"/>
    <w:rsid w:val="4FCE6125"/>
    <w:rsid w:val="56934823"/>
    <w:rsid w:val="59783E1B"/>
    <w:rsid w:val="5CEF6BEB"/>
    <w:rsid w:val="5D532A6C"/>
    <w:rsid w:val="5F8A7809"/>
    <w:rsid w:val="6CBE1D17"/>
    <w:rsid w:val="7B6C38A6"/>
    <w:rsid w:val="7E98B4E3"/>
    <w:rsid w:val="7FFA8A58"/>
    <w:rsid w:val="EF53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3180</Words>
  <Characters>3192</Characters>
  <Lines>0</Lines>
  <Paragraphs>0</Paragraphs>
  <TotalTime>7</TotalTime>
  <ScaleCrop>false</ScaleCrop>
  <LinksUpToDate>false</LinksUpToDate>
  <CharactersWithSpaces>3231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2025-03-06T20:19:00Z</dcterms:created>
  <dc:creator>吕传霖</dc:creator>
  <cp:lastModifiedBy>鱟</cp:lastModifiedBy>
  <dcterms:modified xsi:type="dcterms:W3CDTF">2026-09-04T03:53:31Z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C84751F4419C477AB1FE9301FB6AC5BD_11</vt:lpwstr>
  </property>
  <property fmtid="{D5CDD505-2E9C-101B-9397-08002B2CF9AE}" pid="4" name="KSOTemplateDocerSaveRecord">
    <vt:lpwstr>eyJoZGlkIjoiMDdlMDIzN2JiYjc5MWYxNGUxNTc5ZGViZmVjZjUyZWYiLCJ1c2VySWQiOiIxMTI1MzM4NTg2In0=</vt:lpwstr>
  </property>
</Properties>
</file>